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D2" w:rsidRDefault="00696698">
      <w:pPr>
        <w:rPr>
          <w:rFonts w:ascii="Source Sans Pro" w:eastAsia="Source Sans Pro" w:hAnsi="Source Sans Pro" w:cs="Source Sans Pro"/>
          <w:color w:val="555555"/>
          <w:sz w:val="26"/>
          <w:szCs w:val="26"/>
          <w:highlight w:val="white"/>
        </w:rPr>
      </w:pPr>
      <w:r>
        <w:rPr>
          <w:rFonts w:ascii="Source Sans Pro" w:eastAsia="Source Sans Pro" w:hAnsi="Source Sans Pro" w:cs="Source Sans Pro"/>
          <w:color w:val="555555"/>
          <w:sz w:val="26"/>
          <w:szCs w:val="26"/>
          <w:highlight w:val="white"/>
        </w:rPr>
        <w:t xml:space="preserve"> </w:t>
      </w:r>
      <w:r>
        <w:rPr>
          <w:noProof/>
        </w:rPr>
        <w:drawing>
          <wp:anchor distT="0" distB="0" distL="114300" distR="114300" simplePos="0" relativeHeight="251658240" behindDoc="0" locked="0" layoutInCell="1" hidden="0" allowOverlap="1">
            <wp:simplePos x="0" y="0"/>
            <wp:positionH relativeFrom="column">
              <wp:posOffset>-3808</wp:posOffset>
            </wp:positionH>
            <wp:positionV relativeFrom="paragraph">
              <wp:posOffset>0</wp:posOffset>
            </wp:positionV>
            <wp:extent cx="3839358" cy="1157066"/>
            <wp:effectExtent l="0" t="0" r="0" b="0"/>
            <wp:wrapSquare wrapText="bothSides" distT="0" distB="0" distL="114300" distR="114300"/>
            <wp:docPr id="3" name="image1.png" descr="asso_logo.png"/>
            <wp:cNvGraphicFramePr/>
            <a:graphic xmlns:a="http://schemas.openxmlformats.org/drawingml/2006/main">
              <a:graphicData uri="http://schemas.openxmlformats.org/drawingml/2006/picture">
                <pic:pic xmlns:pic="http://schemas.openxmlformats.org/drawingml/2006/picture">
                  <pic:nvPicPr>
                    <pic:cNvPr id="0" name="image1.png" descr="asso_logo.png"/>
                    <pic:cNvPicPr preferRelativeResize="0"/>
                  </pic:nvPicPr>
                  <pic:blipFill>
                    <a:blip r:embed="rId6"/>
                    <a:srcRect/>
                    <a:stretch>
                      <a:fillRect/>
                    </a:stretch>
                  </pic:blipFill>
                  <pic:spPr>
                    <a:xfrm>
                      <a:off x="0" y="0"/>
                      <a:ext cx="3839358" cy="1157066"/>
                    </a:xfrm>
                    <a:prstGeom prst="rect">
                      <a:avLst/>
                    </a:prstGeom>
                    <a:ln/>
                  </pic:spPr>
                </pic:pic>
              </a:graphicData>
            </a:graphic>
          </wp:anchor>
        </w:drawing>
      </w:r>
    </w:p>
    <w:p w:rsidR="00E210D2" w:rsidRDefault="00696698">
      <w:pPr>
        <w:spacing w:after="0"/>
        <w:jc w:val="right"/>
        <w:rPr>
          <w:i/>
          <w:color w:val="555555"/>
          <w:sz w:val="20"/>
          <w:szCs w:val="20"/>
          <w:highlight w:val="white"/>
        </w:rPr>
      </w:pPr>
      <w:r>
        <w:rPr>
          <w:i/>
          <w:color w:val="555555"/>
          <w:sz w:val="20"/>
          <w:szCs w:val="20"/>
          <w:highlight w:val="white"/>
        </w:rPr>
        <w:t>Via Cesare Battisti 1, 24024 Gandino (BG)</w:t>
      </w:r>
    </w:p>
    <w:p w:rsidR="00E210D2" w:rsidRDefault="00696698">
      <w:pPr>
        <w:spacing w:after="0"/>
        <w:jc w:val="right"/>
        <w:rPr>
          <w:color w:val="555555"/>
          <w:sz w:val="20"/>
          <w:szCs w:val="20"/>
          <w:highlight w:val="white"/>
        </w:rPr>
      </w:pPr>
      <w:r>
        <w:rPr>
          <w:b/>
          <w:sz w:val="20"/>
          <w:szCs w:val="20"/>
        </w:rPr>
        <w:t xml:space="preserve">C.F.: </w:t>
      </w:r>
      <w:r>
        <w:rPr>
          <w:color w:val="555555"/>
          <w:sz w:val="20"/>
          <w:szCs w:val="20"/>
          <w:highlight w:val="white"/>
        </w:rPr>
        <w:t>90039400164</w:t>
      </w:r>
    </w:p>
    <w:p w:rsidR="00E210D2" w:rsidRDefault="00696698">
      <w:pPr>
        <w:spacing w:after="0"/>
        <w:jc w:val="right"/>
        <w:rPr>
          <w:color w:val="555555"/>
          <w:sz w:val="20"/>
          <w:szCs w:val="20"/>
          <w:highlight w:val="white"/>
        </w:rPr>
      </w:pPr>
      <w:r>
        <w:rPr>
          <w:b/>
          <w:sz w:val="20"/>
          <w:szCs w:val="20"/>
        </w:rPr>
        <w:t xml:space="preserve">E-mail: </w:t>
      </w:r>
      <w:hyperlink r:id="rId7">
        <w:r>
          <w:rPr>
            <w:color w:val="555555"/>
            <w:sz w:val="20"/>
            <w:szCs w:val="20"/>
          </w:rPr>
          <w:t>amministrazione@assogenitori.org</w:t>
        </w:r>
      </w:hyperlink>
    </w:p>
    <w:p w:rsidR="00E210D2" w:rsidRPr="00B07754" w:rsidRDefault="00696698">
      <w:pPr>
        <w:spacing w:after="0"/>
        <w:jc w:val="right"/>
        <w:rPr>
          <w:color w:val="555555"/>
          <w:sz w:val="20"/>
          <w:szCs w:val="20"/>
          <w:highlight w:val="white"/>
          <w:lang w:val="en-US"/>
        </w:rPr>
      </w:pPr>
      <w:r w:rsidRPr="00B07754">
        <w:rPr>
          <w:b/>
          <w:color w:val="555555"/>
          <w:sz w:val="20"/>
          <w:szCs w:val="20"/>
          <w:highlight w:val="white"/>
          <w:lang w:val="en-US"/>
        </w:rPr>
        <w:t>IBAN:</w:t>
      </w:r>
      <w:r w:rsidRPr="00B07754">
        <w:rPr>
          <w:color w:val="555555"/>
          <w:sz w:val="20"/>
          <w:szCs w:val="20"/>
          <w:highlight w:val="white"/>
          <w:lang w:val="en-US"/>
        </w:rPr>
        <w:t xml:space="preserve"> IT57Q0538753160000042256039</w:t>
      </w:r>
    </w:p>
    <w:p w:rsidR="00E210D2" w:rsidRPr="00B07754" w:rsidRDefault="00696698">
      <w:pPr>
        <w:spacing w:after="0"/>
        <w:jc w:val="right"/>
        <w:rPr>
          <w:color w:val="555555"/>
          <w:sz w:val="20"/>
          <w:szCs w:val="20"/>
          <w:highlight w:val="white"/>
          <w:lang w:val="en-US"/>
        </w:rPr>
      </w:pPr>
      <w:r w:rsidRPr="00B07754">
        <w:rPr>
          <w:b/>
          <w:color w:val="555555"/>
          <w:sz w:val="20"/>
          <w:szCs w:val="20"/>
          <w:highlight w:val="white"/>
          <w:lang w:val="en-US"/>
        </w:rPr>
        <w:t>SITO WEB</w:t>
      </w:r>
      <w:r w:rsidRPr="00B07754">
        <w:rPr>
          <w:color w:val="555555"/>
          <w:sz w:val="20"/>
          <w:szCs w:val="20"/>
          <w:highlight w:val="white"/>
          <w:lang w:val="en-US"/>
        </w:rPr>
        <w:t>: www.assogenitori.org</w:t>
      </w:r>
    </w:p>
    <w:p w:rsidR="00E210D2" w:rsidRPr="00B07754" w:rsidRDefault="00E210D2">
      <w:pPr>
        <w:spacing w:after="0"/>
        <w:jc w:val="right"/>
        <w:rPr>
          <w:color w:val="555555"/>
          <w:sz w:val="20"/>
          <w:szCs w:val="20"/>
          <w:highlight w:val="white"/>
          <w:lang w:val="en-US"/>
        </w:rPr>
      </w:pPr>
    </w:p>
    <w:p w:rsidR="00E210D2" w:rsidRPr="00B07754" w:rsidRDefault="00E210D2">
      <w:pPr>
        <w:jc w:val="right"/>
        <w:rPr>
          <w:sz w:val="28"/>
          <w:szCs w:val="28"/>
          <w:u w:val="single"/>
          <w:lang w:val="en-US"/>
        </w:rPr>
      </w:pPr>
    </w:p>
    <w:p w:rsidR="00E210D2" w:rsidRDefault="00696698">
      <w:pPr>
        <w:rPr>
          <w:rFonts w:ascii="Arial" w:eastAsia="Arial" w:hAnsi="Arial" w:cs="Arial"/>
          <w:b/>
          <w:sz w:val="28"/>
          <w:szCs w:val="28"/>
          <w:u w:val="single"/>
        </w:rPr>
      </w:pPr>
      <w:r>
        <w:rPr>
          <w:rFonts w:ascii="Arial" w:eastAsia="Arial" w:hAnsi="Arial" w:cs="Arial"/>
          <w:b/>
          <w:sz w:val="28"/>
          <w:szCs w:val="28"/>
          <w:u w:val="single"/>
        </w:rPr>
        <w:t>Gandino li 22/10/24</w:t>
      </w:r>
    </w:p>
    <w:p w:rsidR="00E210D2" w:rsidRDefault="00696698">
      <w:pPr>
        <w:jc w:val="right"/>
        <w:rPr>
          <w:rFonts w:ascii="Arial" w:eastAsia="Arial" w:hAnsi="Arial" w:cs="Arial"/>
          <w:b/>
          <w:sz w:val="28"/>
          <w:szCs w:val="28"/>
          <w:u w:val="single"/>
        </w:rPr>
      </w:pPr>
      <w:r>
        <w:rPr>
          <w:rFonts w:ascii="Arial" w:eastAsia="Arial" w:hAnsi="Arial" w:cs="Arial"/>
          <w:b/>
          <w:sz w:val="28"/>
          <w:szCs w:val="28"/>
          <w:u w:val="single"/>
        </w:rPr>
        <w:t>VERBALE n°004/2024</w:t>
      </w:r>
    </w:p>
    <w:p w:rsidR="00E210D2" w:rsidRDefault="00E210D2">
      <w:pPr>
        <w:jc w:val="both"/>
        <w:rPr>
          <w:rFonts w:ascii="Arial" w:eastAsia="Arial" w:hAnsi="Arial" w:cs="Arial"/>
          <w:b/>
          <w:sz w:val="28"/>
          <w:szCs w:val="28"/>
          <w:u w:val="single"/>
        </w:rPr>
      </w:pPr>
    </w:p>
    <w:p w:rsidR="00E210D2" w:rsidRDefault="00696698">
      <w:pPr>
        <w:jc w:val="both"/>
        <w:rPr>
          <w:rFonts w:ascii="Arial" w:eastAsia="Arial" w:hAnsi="Arial" w:cs="Arial"/>
          <w:b/>
          <w:u w:val="single"/>
        </w:rPr>
      </w:pPr>
      <w:r>
        <w:rPr>
          <w:rFonts w:ascii="Arial" w:eastAsia="Arial" w:hAnsi="Arial" w:cs="Arial"/>
          <w:b/>
          <w:u w:val="single"/>
        </w:rPr>
        <w:t xml:space="preserve">VERBALE DI RIUNIONE </w:t>
      </w:r>
      <w:r w:rsidR="00B07754">
        <w:rPr>
          <w:rFonts w:ascii="Arial" w:eastAsia="Arial" w:hAnsi="Arial" w:cs="Arial"/>
          <w:b/>
          <w:u w:val="single"/>
        </w:rPr>
        <w:t>DEL DIRETTIVO DI</w:t>
      </w:r>
      <w:r>
        <w:rPr>
          <w:rFonts w:ascii="Arial" w:eastAsia="Arial" w:hAnsi="Arial" w:cs="Arial"/>
          <w:b/>
          <w:u w:val="single"/>
        </w:rPr>
        <w:t xml:space="preserve"> ASSOGENITORI </w:t>
      </w:r>
    </w:p>
    <w:p w:rsidR="00E210D2" w:rsidRDefault="00696698">
      <w:pPr>
        <w:jc w:val="both"/>
        <w:rPr>
          <w:rFonts w:ascii="Arial" w:eastAsia="Arial" w:hAnsi="Arial" w:cs="Arial"/>
        </w:rPr>
      </w:pPr>
      <w:r>
        <w:rPr>
          <w:rFonts w:ascii="Arial" w:eastAsia="Arial" w:hAnsi="Arial" w:cs="Arial"/>
        </w:rPr>
        <w:t xml:space="preserve">In data </w:t>
      </w:r>
      <w:r>
        <w:rPr>
          <w:rFonts w:ascii="Arial" w:eastAsia="Arial" w:hAnsi="Arial" w:cs="Arial"/>
          <w:b/>
        </w:rPr>
        <w:t>22/10/24</w:t>
      </w:r>
      <w:r>
        <w:rPr>
          <w:rFonts w:ascii="Arial" w:eastAsia="Arial" w:hAnsi="Arial" w:cs="Arial"/>
        </w:rPr>
        <w:t xml:space="preserve"> alle ore 19:00</w:t>
      </w:r>
      <w:r>
        <w:rPr>
          <w:rFonts w:ascii="Arial" w:eastAsia="Arial" w:hAnsi="Arial" w:cs="Arial"/>
          <w:b/>
        </w:rPr>
        <w:t xml:space="preserve"> </w:t>
      </w:r>
      <w:r>
        <w:rPr>
          <w:rFonts w:ascii="Arial" w:eastAsia="Arial" w:hAnsi="Arial" w:cs="Arial"/>
        </w:rPr>
        <w:t xml:space="preserve">in prima convocazione, alle ore 20:30 in seconda convocazione, presso la nostra sede, si sono riuniti i soci </w:t>
      </w:r>
      <w:proofErr w:type="spellStart"/>
      <w:r>
        <w:rPr>
          <w:rFonts w:ascii="Arial" w:eastAsia="Arial" w:hAnsi="Arial" w:cs="Arial"/>
        </w:rPr>
        <w:t>Assogenitori</w:t>
      </w:r>
      <w:proofErr w:type="spellEnd"/>
      <w:r>
        <w:rPr>
          <w:rFonts w:ascii="Arial" w:eastAsia="Arial" w:hAnsi="Arial" w:cs="Arial"/>
        </w:rPr>
        <w:t>.</w:t>
      </w:r>
    </w:p>
    <w:p w:rsidR="00E210D2" w:rsidRDefault="00696698">
      <w:pPr>
        <w:jc w:val="both"/>
        <w:rPr>
          <w:rFonts w:ascii="Arial" w:eastAsia="Arial" w:hAnsi="Arial" w:cs="Arial"/>
          <w:b/>
        </w:rPr>
      </w:pPr>
      <w:r>
        <w:rPr>
          <w:rFonts w:ascii="Arial" w:eastAsia="Arial" w:hAnsi="Arial" w:cs="Arial"/>
          <w:b/>
        </w:rPr>
        <w:t>Presenti:</w:t>
      </w:r>
    </w:p>
    <w:tbl>
      <w:tblPr>
        <w:tblStyle w:val="a0"/>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3259"/>
        <w:gridCol w:w="3260"/>
      </w:tblGrid>
      <w:tr w:rsidR="00E210D2">
        <w:trPr>
          <w:trHeight w:val="237"/>
        </w:trPr>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Bertocchi Emanuela</w:t>
            </w:r>
          </w:p>
        </w:tc>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(Casnigo)</w:t>
            </w:r>
          </w:p>
        </w:tc>
        <w:tc>
          <w:tcPr>
            <w:tcW w:w="3260"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Consigliere (arriva alle 21:30)</w:t>
            </w:r>
          </w:p>
        </w:tc>
      </w:tr>
      <w:tr w:rsidR="00E210D2">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Bonazzi Zaira</w:t>
            </w:r>
          </w:p>
        </w:tc>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(Gandino)</w:t>
            </w:r>
          </w:p>
        </w:tc>
        <w:tc>
          <w:tcPr>
            <w:tcW w:w="3260"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Tesoriere</w:t>
            </w:r>
          </w:p>
        </w:tc>
      </w:tr>
      <w:tr w:rsidR="00E210D2">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Brignoli Diana</w:t>
            </w:r>
          </w:p>
        </w:tc>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(Peia)</w:t>
            </w:r>
          </w:p>
        </w:tc>
        <w:tc>
          <w:tcPr>
            <w:tcW w:w="3260"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Socio</w:t>
            </w:r>
          </w:p>
        </w:tc>
      </w:tr>
      <w:tr w:rsidR="00E210D2">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Carne Damiano</w:t>
            </w:r>
          </w:p>
        </w:tc>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(Casnigo)</w:t>
            </w:r>
          </w:p>
        </w:tc>
        <w:tc>
          <w:tcPr>
            <w:tcW w:w="3260"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Socio</w:t>
            </w:r>
          </w:p>
        </w:tc>
      </w:tr>
      <w:tr w:rsidR="00E210D2">
        <w:tc>
          <w:tcPr>
            <w:tcW w:w="3259" w:type="dxa"/>
          </w:tcPr>
          <w:p w:rsidR="00E210D2" w:rsidRDefault="00696698">
            <w:pPr>
              <w:jc w:val="both"/>
              <w:rPr>
                <w:rFonts w:ascii="Arial" w:eastAsia="Arial" w:hAnsi="Arial" w:cs="Arial"/>
                <w:color w:val="555555"/>
              </w:rPr>
            </w:pPr>
            <w:r>
              <w:rPr>
                <w:rFonts w:ascii="Arial" w:eastAsia="Arial" w:hAnsi="Arial" w:cs="Arial"/>
                <w:color w:val="555555"/>
                <w:highlight w:val="white"/>
              </w:rPr>
              <w:t>Lanfranchi Marco</w:t>
            </w:r>
          </w:p>
        </w:tc>
        <w:tc>
          <w:tcPr>
            <w:tcW w:w="3259" w:type="dxa"/>
          </w:tcPr>
          <w:p w:rsidR="00E210D2" w:rsidRDefault="00696698">
            <w:pPr>
              <w:jc w:val="both"/>
              <w:rPr>
                <w:rFonts w:ascii="Arial" w:eastAsia="Arial" w:hAnsi="Arial" w:cs="Arial"/>
                <w:color w:val="555555"/>
              </w:rPr>
            </w:pPr>
            <w:r>
              <w:rPr>
                <w:rFonts w:ascii="Arial" w:eastAsia="Arial" w:hAnsi="Arial" w:cs="Arial"/>
                <w:color w:val="555555"/>
                <w:highlight w:val="white"/>
              </w:rPr>
              <w:t>(Casnigo)</w:t>
            </w:r>
          </w:p>
        </w:tc>
        <w:tc>
          <w:tcPr>
            <w:tcW w:w="3260" w:type="dxa"/>
          </w:tcPr>
          <w:p w:rsidR="00E210D2" w:rsidRDefault="00696698">
            <w:pPr>
              <w:jc w:val="both"/>
              <w:rPr>
                <w:rFonts w:ascii="Arial" w:eastAsia="Arial" w:hAnsi="Arial" w:cs="Arial"/>
                <w:color w:val="555555"/>
              </w:rPr>
            </w:pPr>
            <w:r>
              <w:rPr>
                <w:rFonts w:ascii="Arial" w:eastAsia="Arial" w:hAnsi="Arial" w:cs="Arial"/>
                <w:color w:val="555555"/>
                <w:highlight w:val="white"/>
              </w:rPr>
              <w:t>Presidente</w:t>
            </w:r>
          </w:p>
        </w:tc>
      </w:tr>
      <w:tr w:rsidR="00E210D2">
        <w:tc>
          <w:tcPr>
            <w:tcW w:w="3259" w:type="dxa"/>
          </w:tcPr>
          <w:p w:rsidR="00E210D2" w:rsidRDefault="00696698">
            <w:pPr>
              <w:jc w:val="both"/>
              <w:rPr>
                <w:rFonts w:ascii="Arial" w:eastAsia="Arial" w:hAnsi="Arial" w:cs="Arial"/>
                <w:color w:val="555555"/>
              </w:rPr>
            </w:pPr>
            <w:r>
              <w:rPr>
                <w:rFonts w:ascii="Arial" w:eastAsia="Arial" w:hAnsi="Arial" w:cs="Arial"/>
                <w:color w:val="555555"/>
                <w:highlight w:val="white"/>
              </w:rPr>
              <w:t>Lanfranchi Stefania</w:t>
            </w:r>
          </w:p>
        </w:tc>
        <w:tc>
          <w:tcPr>
            <w:tcW w:w="3259" w:type="dxa"/>
          </w:tcPr>
          <w:p w:rsidR="00E210D2" w:rsidRDefault="00696698">
            <w:pPr>
              <w:jc w:val="both"/>
              <w:rPr>
                <w:rFonts w:ascii="Arial" w:eastAsia="Arial" w:hAnsi="Arial" w:cs="Arial"/>
                <w:color w:val="555555"/>
              </w:rPr>
            </w:pPr>
            <w:r>
              <w:rPr>
                <w:rFonts w:ascii="Arial" w:eastAsia="Arial" w:hAnsi="Arial" w:cs="Arial"/>
                <w:color w:val="555555"/>
                <w:highlight w:val="white"/>
              </w:rPr>
              <w:t>(Casnigo)</w:t>
            </w:r>
          </w:p>
        </w:tc>
        <w:tc>
          <w:tcPr>
            <w:tcW w:w="3260" w:type="dxa"/>
          </w:tcPr>
          <w:p w:rsidR="00E210D2" w:rsidRDefault="00696698">
            <w:pPr>
              <w:jc w:val="both"/>
              <w:rPr>
                <w:rFonts w:ascii="Arial" w:eastAsia="Arial" w:hAnsi="Arial" w:cs="Arial"/>
                <w:color w:val="555555"/>
              </w:rPr>
            </w:pPr>
            <w:r>
              <w:rPr>
                <w:rFonts w:ascii="Arial" w:eastAsia="Arial" w:hAnsi="Arial" w:cs="Arial"/>
                <w:color w:val="555555"/>
                <w:highlight w:val="white"/>
              </w:rPr>
              <w:t>Consigliere</w:t>
            </w:r>
          </w:p>
        </w:tc>
      </w:tr>
      <w:tr w:rsidR="00E210D2">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Lazzarini Claudia</w:t>
            </w:r>
          </w:p>
        </w:tc>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(Casnigo)</w:t>
            </w:r>
          </w:p>
        </w:tc>
        <w:tc>
          <w:tcPr>
            <w:tcW w:w="3260"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Consigliere</w:t>
            </w:r>
          </w:p>
        </w:tc>
      </w:tr>
      <w:tr w:rsidR="00E210D2">
        <w:tc>
          <w:tcPr>
            <w:tcW w:w="3259" w:type="dxa"/>
          </w:tcPr>
          <w:p w:rsidR="00E210D2" w:rsidRDefault="00696698">
            <w:pPr>
              <w:jc w:val="both"/>
              <w:rPr>
                <w:rFonts w:ascii="Arial" w:eastAsia="Arial" w:hAnsi="Arial" w:cs="Arial"/>
                <w:color w:val="555555"/>
              </w:rPr>
            </w:pPr>
            <w:r>
              <w:rPr>
                <w:rFonts w:ascii="Arial" w:eastAsia="Arial" w:hAnsi="Arial" w:cs="Arial"/>
                <w:color w:val="555555"/>
                <w:highlight w:val="white"/>
              </w:rPr>
              <w:t>Lanfranchi Debora</w:t>
            </w:r>
          </w:p>
        </w:tc>
        <w:tc>
          <w:tcPr>
            <w:tcW w:w="3259" w:type="dxa"/>
          </w:tcPr>
          <w:p w:rsidR="00E210D2" w:rsidRDefault="00696698">
            <w:pPr>
              <w:jc w:val="both"/>
              <w:rPr>
                <w:rFonts w:ascii="Arial" w:eastAsia="Arial" w:hAnsi="Arial" w:cs="Arial"/>
                <w:color w:val="555555"/>
              </w:rPr>
            </w:pPr>
            <w:r>
              <w:rPr>
                <w:rFonts w:ascii="Arial" w:eastAsia="Arial" w:hAnsi="Arial" w:cs="Arial"/>
                <w:color w:val="555555"/>
                <w:highlight w:val="white"/>
              </w:rPr>
              <w:t>(Casnigo)</w:t>
            </w:r>
          </w:p>
        </w:tc>
        <w:tc>
          <w:tcPr>
            <w:tcW w:w="3260" w:type="dxa"/>
          </w:tcPr>
          <w:p w:rsidR="00E210D2" w:rsidRDefault="00696698">
            <w:pPr>
              <w:jc w:val="both"/>
              <w:rPr>
                <w:rFonts w:ascii="Arial" w:eastAsia="Arial" w:hAnsi="Arial" w:cs="Arial"/>
                <w:color w:val="555555"/>
              </w:rPr>
            </w:pPr>
            <w:r>
              <w:rPr>
                <w:rFonts w:ascii="Arial" w:eastAsia="Arial" w:hAnsi="Arial" w:cs="Arial"/>
                <w:color w:val="555555"/>
              </w:rPr>
              <w:t>Vicepresidente</w:t>
            </w:r>
          </w:p>
        </w:tc>
      </w:tr>
      <w:tr w:rsidR="00E210D2">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Moretti Erika</w:t>
            </w:r>
          </w:p>
        </w:tc>
        <w:tc>
          <w:tcPr>
            <w:tcW w:w="3259" w:type="dxa"/>
          </w:tcPr>
          <w:p w:rsidR="00E210D2" w:rsidRDefault="00696698">
            <w:pPr>
              <w:jc w:val="both"/>
              <w:rPr>
                <w:rFonts w:ascii="Arial" w:eastAsia="Arial" w:hAnsi="Arial" w:cs="Arial"/>
                <w:color w:val="555555"/>
                <w:highlight w:val="white"/>
              </w:rPr>
            </w:pPr>
            <w:r>
              <w:rPr>
                <w:rFonts w:ascii="Arial" w:eastAsia="Arial" w:hAnsi="Arial" w:cs="Arial"/>
                <w:color w:val="555555"/>
                <w:highlight w:val="white"/>
              </w:rPr>
              <w:t>(Casnigo)</w:t>
            </w:r>
          </w:p>
        </w:tc>
        <w:tc>
          <w:tcPr>
            <w:tcW w:w="3260" w:type="dxa"/>
          </w:tcPr>
          <w:p w:rsidR="00E210D2" w:rsidRDefault="00696698">
            <w:pPr>
              <w:jc w:val="both"/>
              <w:rPr>
                <w:rFonts w:ascii="Arial" w:eastAsia="Arial" w:hAnsi="Arial" w:cs="Arial"/>
                <w:color w:val="555555"/>
              </w:rPr>
            </w:pPr>
            <w:r>
              <w:rPr>
                <w:rFonts w:ascii="Arial" w:eastAsia="Arial" w:hAnsi="Arial" w:cs="Arial"/>
                <w:color w:val="555555"/>
              </w:rPr>
              <w:t>Consigliere</w:t>
            </w:r>
          </w:p>
        </w:tc>
      </w:tr>
      <w:tr w:rsidR="00E210D2">
        <w:tc>
          <w:tcPr>
            <w:tcW w:w="3259" w:type="dxa"/>
          </w:tcPr>
          <w:p w:rsidR="00E210D2" w:rsidRDefault="00696698">
            <w:pPr>
              <w:jc w:val="both"/>
              <w:rPr>
                <w:rFonts w:ascii="Arial" w:eastAsia="Arial" w:hAnsi="Arial" w:cs="Arial"/>
                <w:color w:val="555555"/>
              </w:rPr>
            </w:pPr>
            <w:r>
              <w:rPr>
                <w:rFonts w:ascii="Arial" w:eastAsia="Arial" w:hAnsi="Arial" w:cs="Arial"/>
                <w:color w:val="555555"/>
              </w:rPr>
              <w:t>Pezzoli Mauro</w:t>
            </w:r>
          </w:p>
        </w:tc>
        <w:tc>
          <w:tcPr>
            <w:tcW w:w="3259" w:type="dxa"/>
          </w:tcPr>
          <w:p w:rsidR="00E210D2" w:rsidRDefault="00696698">
            <w:pPr>
              <w:jc w:val="both"/>
              <w:rPr>
                <w:rFonts w:ascii="Arial" w:eastAsia="Arial" w:hAnsi="Arial" w:cs="Arial"/>
                <w:color w:val="555555"/>
              </w:rPr>
            </w:pPr>
            <w:r>
              <w:rPr>
                <w:rFonts w:ascii="Arial" w:eastAsia="Arial" w:hAnsi="Arial" w:cs="Arial"/>
                <w:color w:val="555555"/>
              </w:rPr>
              <w:t>(Peia)</w:t>
            </w:r>
          </w:p>
        </w:tc>
        <w:tc>
          <w:tcPr>
            <w:tcW w:w="3260" w:type="dxa"/>
          </w:tcPr>
          <w:p w:rsidR="00E210D2" w:rsidRDefault="00696698">
            <w:pPr>
              <w:jc w:val="both"/>
              <w:rPr>
                <w:rFonts w:ascii="Arial" w:eastAsia="Arial" w:hAnsi="Arial" w:cs="Arial"/>
                <w:color w:val="555555"/>
              </w:rPr>
            </w:pPr>
            <w:r>
              <w:rPr>
                <w:rFonts w:ascii="Arial" w:eastAsia="Arial" w:hAnsi="Arial" w:cs="Arial"/>
                <w:color w:val="555555"/>
              </w:rPr>
              <w:t>Socio</w:t>
            </w:r>
          </w:p>
        </w:tc>
      </w:tr>
      <w:tr w:rsidR="00E210D2">
        <w:tc>
          <w:tcPr>
            <w:tcW w:w="3259" w:type="dxa"/>
          </w:tcPr>
          <w:p w:rsidR="00E210D2" w:rsidRDefault="00696698">
            <w:pPr>
              <w:jc w:val="both"/>
              <w:rPr>
                <w:rFonts w:ascii="Arial" w:eastAsia="Arial" w:hAnsi="Arial" w:cs="Arial"/>
                <w:color w:val="555555"/>
              </w:rPr>
            </w:pPr>
            <w:proofErr w:type="spellStart"/>
            <w:r>
              <w:rPr>
                <w:rFonts w:ascii="Arial" w:eastAsia="Arial" w:hAnsi="Arial" w:cs="Arial"/>
                <w:color w:val="555555"/>
              </w:rPr>
              <w:t>Piffari</w:t>
            </w:r>
            <w:proofErr w:type="spellEnd"/>
            <w:r>
              <w:rPr>
                <w:rFonts w:ascii="Arial" w:eastAsia="Arial" w:hAnsi="Arial" w:cs="Arial"/>
                <w:color w:val="555555"/>
              </w:rPr>
              <w:t xml:space="preserve"> Mauro</w:t>
            </w:r>
          </w:p>
        </w:tc>
        <w:tc>
          <w:tcPr>
            <w:tcW w:w="3259" w:type="dxa"/>
          </w:tcPr>
          <w:p w:rsidR="00E210D2" w:rsidRDefault="00696698">
            <w:pPr>
              <w:jc w:val="both"/>
              <w:rPr>
                <w:rFonts w:ascii="Arial" w:eastAsia="Arial" w:hAnsi="Arial" w:cs="Arial"/>
                <w:color w:val="555555"/>
              </w:rPr>
            </w:pPr>
            <w:r>
              <w:rPr>
                <w:rFonts w:ascii="Arial" w:eastAsia="Arial" w:hAnsi="Arial" w:cs="Arial"/>
                <w:color w:val="555555"/>
              </w:rPr>
              <w:t>(Leffe)</w:t>
            </w:r>
          </w:p>
        </w:tc>
        <w:tc>
          <w:tcPr>
            <w:tcW w:w="3260" w:type="dxa"/>
          </w:tcPr>
          <w:p w:rsidR="00E210D2" w:rsidRDefault="00696698">
            <w:pPr>
              <w:jc w:val="both"/>
              <w:rPr>
                <w:rFonts w:ascii="Arial" w:eastAsia="Arial" w:hAnsi="Arial" w:cs="Arial"/>
                <w:color w:val="555555"/>
              </w:rPr>
            </w:pPr>
            <w:r>
              <w:rPr>
                <w:rFonts w:ascii="Arial" w:eastAsia="Arial" w:hAnsi="Arial" w:cs="Arial"/>
                <w:color w:val="555555"/>
              </w:rPr>
              <w:t>Socio</w:t>
            </w:r>
          </w:p>
        </w:tc>
      </w:tr>
    </w:tbl>
    <w:p w:rsidR="00E210D2" w:rsidRDefault="00E210D2">
      <w:pPr>
        <w:jc w:val="both"/>
        <w:rPr>
          <w:rFonts w:ascii="Arial" w:eastAsia="Arial" w:hAnsi="Arial" w:cs="Arial"/>
          <w:color w:val="555555"/>
        </w:rPr>
      </w:pPr>
    </w:p>
    <w:p w:rsidR="00B07754" w:rsidRPr="0018718C" w:rsidRDefault="00B07754">
      <w:pPr>
        <w:jc w:val="both"/>
        <w:rPr>
          <w:rFonts w:ascii="Arial" w:eastAsia="Arial" w:hAnsi="Arial" w:cs="Arial"/>
          <w:i/>
        </w:rPr>
      </w:pPr>
      <w:r w:rsidRPr="0018718C">
        <w:rPr>
          <w:rFonts w:ascii="Arial" w:eastAsia="Arial" w:hAnsi="Arial" w:cs="Arial"/>
          <w:i/>
        </w:rPr>
        <w:t>Sono presenti in qualità di soci</w:t>
      </w:r>
      <w:r w:rsidR="00F108DB">
        <w:rPr>
          <w:rFonts w:ascii="Arial" w:eastAsia="Arial" w:hAnsi="Arial" w:cs="Arial"/>
          <w:i/>
        </w:rPr>
        <w:t>,</w:t>
      </w:r>
      <w:r w:rsidRPr="0018718C">
        <w:rPr>
          <w:rFonts w:ascii="Arial" w:eastAsia="Arial" w:hAnsi="Arial" w:cs="Arial"/>
          <w:i/>
        </w:rPr>
        <w:t xml:space="preserve"> Brignoli Diana, Carne Damiano, Pezzoli Mauro e </w:t>
      </w:r>
      <w:proofErr w:type="spellStart"/>
      <w:r w:rsidRPr="0018718C">
        <w:rPr>
          <w:rFonts w:ascii="Arial" w:eastAsia="Arial" w:hAnsi="Arial" w:cs="Arial"/>
          <w:i/>
        </w:rPr>
        <w:t>Piffari</w:t>
      </w:r>
      <w:proofErr w:type="spellEnd"/>
      <w:r w:rsidRPr="0018718C">
        <w:rPr>
          <w:rFonts w:ascii="Arial" w:eastAsia="Arial" w:hAnsi="Arial" w:cs="Arial"/>
          <w:i/>
        </w:rPr>
        <w:t xml:space="preserve"> Mauro </w:t>
      </w:r>
      <w:r w:rsidR="00F108DB">
        <w:rPr>
          <w:rFonts w:ascii="Arial" w:eastAsia="Arial" w:hAnsi="Arial" w:cs="Arial"/>
          <w:i/>
        </w:rPr>
        <w:t>che assistono alla riunione senza diritto di voto</w:t>
      </w:r>
      <w:r w:rsidRPr="0018718C">
        <w:rPr>
          <w:rFonts w:ascii="Arial" w:eastAsia="Arial" w:hAnsi="Arial" w:cs="Arial"/>
          <w:i/>
        </w:rPr>
        <w:t xml:space="preserve">. </w:t>
      </w:r>
      <w:bookmarkStart w:id="0" w:name="_GoBack"/>
      <w:bookmarkEnd w:id="0"/>
    </w:p>
    <w:p w:rsidR="00E210D2" w:rsidRDefault="00696698">
      <w:pPr>
        <w:jc w:val="both"/>
        <w:rPr>
          <w:rFonts w:ascii="Arial" w:eastAsia="Arial" w:hAnsi="Arial" w:cs="Arial"/>
        </w:rPr>
      </w:pPr>
      <w:r>
        <w:rPr>
          <w:rFonts w:ascii="Arial" w:eastAsia="Arial" w:hAnsi="Arial" w:cs="Arial"/>
        </w:rPr>
        <w:t xml:space="preserve">Durante la serata sono stati discussi i seguenti punti all’ordine del giorno, elencati nella comunicazione inviata ai membri del direttivo tramite la e-mail </w:t>
      </w:r>
      <w:hyperlink r:id="rId8">
        <w:r>
          <w:rPr>
            <w:rFonts w:ascii="Arial" w:eastAsia="Arial" w:hAnsi="Arial" w:cs="Arial"/>
            <w:color w:val="0000FF"/>
            <w:u w:val="single"/>
          </w:rPr>
          <w:t>amministrazione@assogenitori.org</w:t>
        </w:r>
      </w:hyperlink>
      <w:r>
        <w:rPr>
          <w:rFonts w:ascii="Arial" w:eastAsia="Arial" w:hAnsi="Arial" w:cs="Arial"/>
        </w:rPr>
        <w:t xml:space="preserve"> del </w:t>
      </w:r>
      <w:r w:rsidR="00B07754">
        <w:rPr>
          <w:rFonts w:ascii="Arial" w:eastAsia="Arial" w:hAnsi="Arial" w:cs="Arial"/>
        </w:rPr>
        <w:t>17</w:t>
      </w:r>
      <w:r>
        <w:rPr>
          <w:rFonts w:ascii="Arial" w:eastAsia="Arial" w:hAnsi="Arial" w:cs="Arial"/>
        </w:rPr>
        <w:t>/</w:t>
      </w:r>
      <w:r w:rsidR="00B07754">
        <w:rPr>
          <w:rFonts w:ascii="Arial" w:eastAsia="Arial" w:hAnsi="Arial" w:cs="Arial"/>
        </w:rPr>
        <w:t>10</w:t>
      </w:r>
      <w:r>
        <w:rPr>
          <w:rFonts w:ascii="Arial" w:eastAsia="Arial" w:hAnsi="Arial" w:cs="Arial"/>
        </w:rPr>
        <w:t>/24:</w:t>
      </w:r>
    </w:p>
    <w:p w:rsidR="00E210D2" w:rsidRDefault="00696698">
      <w:pPr>
        <w:numPr>
          <w:ilvl w:val="0"/>
          <w:numId w:val="1"/>
        </w:numPr>
        <w:jc w:val="both"/>
        <w:rPr>
          <w:rFonts w:ascii="Arial" w:eastAsia="Arial" w:hAnsi="Arial" w:cs="Arial"/>
        </w:rPr>
      </w:pPr>
      <w:r>
        <w:rPr>
          <w:rFonts w:ascii="Arial" w:eastAsia="Arial" w:hAnsi="Arial" w:cs="Arial"/>
        </w:rPr>
        <w:t xml:space="preserve">Elezione nuova segretaria dell’Associazione a fronte delle dimissioni di Jennifer </w:t>
      </w:r>
      <w:proofErr w:type="spellStart"/>
      <w:r>
        <w:rPr>
          <w:rFonts w:ascii="Arial" w:eastAsia="Arial" w:hAnsi="Arial" w:cs="Arial"/>
        </w:rPr>
        <w:t>Maffesanti</w:t>
      </w:r>
      <w:proofErr w:type="spellEnd"/>
      <w:r>
        <w:rPr>
          <w:rFonts w:ascii="Arial" w:eastAsia="Arial" w:hAnsi="Arial" w:cs="Arial"/>
        </w:rPr>
        <w:t>.</w:t>
      </w:r>
    </w:p>
    <w:p w:rsidR="00E210D2" w:rsidRDefault="00696698">
      <w:pPr>
        <w:numPr>
          <w:ilvl w:val="0"/>
          <w:numId w:val="1"/>
        </w:numPr>
        <w:jc w:val="both"/>
        <w:rPr>
          <w:rFonts w:ascii="Arial" w:eastAsia="Arial" w:hAnsi="Arial" w:cs="Arial"/>
        </w:rPr>
      </w:pPr>
      <w:r>
        <w:rPr>
          <w:rFonts w:ascii="Arial" w:eastAsia="Arial" w:hAnsi="Arial" w:cs="Arial"/>
        </w:rPr>
        <w:t xml:space="preserve">Discussione del bilancio della manifestazione “La </w:t>
      </w:r>
      <w:proofErr w:type="spellStart"/>
      <w:r>
        <w:rPr>
          <w:rFonts w:ascii="Arial" w:eastAsia="Arial" w:hAnsi="Arial" w:cs="Arial"/>
        </w:rPr>
        <w:t>Cascinata</w:t>
      </w:r>
      <w:proofErr w:type="spellEnd"/>
      <w:r>
        <w:rPr>
          <w:rFonts w:ascii="Arial" w:eastAsia="Arial" w:hAnsi="Arial" w:cs="Arial"/>
        </w:rPr>
        <w:t>” svoltasi il 22/9/2024.</w:t>
      </w:r>
    </w:p>
    <w:p w:rsidR="00E210D2" w:rsidRDefault="00696698">
      <w:pPr>
        <w:numPr>
          <w:ilvl w:val="0"/>
          <w:numId w:val="1"/>
        </w:numPr>
        <w:jc w:val="both"/>
        <w:rPr>
          <w:rFonts w:ascii="Arial" w:eastAsia="Arial" w:hAnsi="Arial" w:cs="Arial"/>
        </w:rPr>
      </w:pPr>
      <w:r>
        <w:rPr>
          <w:rFonts w:ascii="Arial" w:eastAsia="Arial" w:hAnsi="Arial" w:cs="Arial"/>
        </w:rPr>
        <w:t xml:space="preserve">Discussione del progetto Patto digitale sul serio accolto dagli istituti comprensivi di Leffe e Gandino dopo la proposta di collaborazione fatta da </w:t>
      </w:r>
      <w:proofErr w:type="spellStart"/>
      <w:r>
        <w:rPr>
          <w:rFonts w:ascii="Arial" w:eastAsia="Arial" w:hAnsi="Arial" w:cs="Arial"/>
        </w:rPr>
        <w:t>Assogenitori</w:t>
      </w:r>
      <w:proofErr w:type="spellEnd"/>
      <w:r>
        <w:rPr>
          <w:rFonts w:ascii="Arial" w:eastAsia="Arial" w:hAnsi="Arial" w:cs="Arial"/>
        </w:rPr>
        <w:t xml:space="preserve"> tramite e-mail in data 4/10/2024.</w:t>
      </w:r>
    </w:p>
    <w:p w:rsidR="00E210D2" w:rsidRDefault="00696698">
      <w:pPr>
        <w:numPr>
          <w:ilvl w:val="0"/>
          <w:numId w:val="1"/>
        </w:numPr>
        <w:jc w:val="both"/>
        <w:rPr>
          <w:rFonts w:ascii="Arial" w:eastAsia="Arial" w:hAnsi="Arial" w:cs="Arial"/>
        </w:rPr>
      </w:pPr>
      <w:r>
        <w:rPr>
          <w:rFonts w:ascii="Arial" w:eastAsia="Arial" w:hAnsi="Arial" w:cs="Arial"/>
        </w:rPr>
        <w:t>Organizzazione della festa di primavera / del rinnovamento per il rinnovo del direttivo che avverrà nel mese di Marzo 2025.</w:t>
      </w:r>
    </w:p>
    <w:p w:rsidR="00E210D2" w:rsidRDefault="00696698">
      <w:pPr>
        <w:numPr>
          <w:ilvl w:val="0"/>
          <w:numId w:val="1"/>
        </w:numPr>
        <w:jc w:val="both"/>
        <w:rPr>
          <w:rFonts w:ascii="Arial" w:eastAsia="Arial" w:hAnsi="Arial" w:cs="Arial"/>
        </w:rPr>
      </w:pPr>
      <w:r>
        <w:rPr>
          <w:rFonts w:ascii="Arial" w:eastAsia="Arial" w:hAnsi="Arial" w:cs="Arial"/>
        </w:rPr>
        <w:t xml:space="preserve">Valutazione della proposta per l’attuazione degli sconti family da valutare con i Comuni della </w:t>
      </w:r>
      <w:proofErr w:type="spellStart"/>
      <w:r>
        <w:rPr>
          <w:rFonts w:ascii="Arial" w:eastAsia="Arial" w:hAnsi="Arial" w:cs="Arial"/>
        </w:rPr>
        <w:t>Valgandino</w:t>
      </w:r>
      <w:proofErr w:type="spellEnd"/>
      <w:r>
        <w:rPr>
          <w:rFonts w:ascii="Arial" w:eastAsia="Arial" w:hAnsi="Arial" w:cs="Arial"/>
        </w:rPr>
        <w:t>.</w:t>
      </w:r>
    </w:p>
    <w:p w:rsidR="00E210D2" w:rsidRDefault="00696698">
      <w:pPr>
        <w:numPr>
          <w:ilvl w:val="0"/>
          <w:numId w:val="1"/>
        </w:numPr>
        <w:jc w:val="both"/>
        <w:rPr>
          <w:rFonts w:ascii="Arial" w:eastAsia="Arial" w:hAnsi="Arial" w:cs="Arial"/>
        </w:rPr>
      </w:pPr>
      <w:r>
        <w:rPr>
          <w:rFonts w:ascii="Arial" w:eastAsia="Arial" w:hAnsi="Arial" w:cs="Arial"/>
        </w:rPr>
        <w:t>Valutazione delle modalità per la partecipazione alla manifestazione per famiglie “Puliamo il mondo” del 26/10/2024.</w:t>
      </w:r>
    </w:p>
    <w:p w:rsidR="00E210D2" w:rsidRDefault="00696698">
      <w:pPr>
        <w:numPr>
          <w:ilvl w:val="0"/>
          <w:numId w:val="1"/>
        </w:numPr>
        <w:jc w:val="both"/>
        <w:rPr>
          <w:rFonts w:ascii="Arial" w:eastAsia="Arial" w:hAnsi="Arial" w:cs="Arial"/>
        </w:rPr>
      </w:pPr>
      <w:r>
        <w:rPr>
          <w:rFonts w:ascii="Arial" w:eastAsia="Arial" w:hAnsi="Arial" w:cs="Arial"/>
        </w:rPr>
        <w:lastRenderedPageBreak/>
        <w:t xml:space="preserve">Valutazione di collaborazione con le associazioni di Casnigo per ampliare a tutti i bambini dei comuni della </w:t>
      </w:r>
      <w:proofErr w:type="spellStart"/>
      <w:r>
        <w:rPr>
          <w:rFonts w:ascii="Arial" w:eastAsia="Arial" w:hAnsi="Arial" w:cs="Arial"/>
        </w:rPr>
        <w:t>Valgandino</w:t>
      </w:r>
      <w:proofErr w:type="spellEnd"/>
      <w:r>
        <w:rPr>
          <w:rFonts w:ascii="Arial" w:eastAsia="Arial" w:hAnsi="Arial" w:cs="Arial"/>
        </w:rPr>
        <w:t xml:space="preserve"> l’esperienza della consegna dei doni dei Re Magi. La manifestazione avverrà nel periodo Natalizio, il 5/1/2024 dopo la discesa dei Magi dal santuario SS. Trinità.</w:t>
      </w:r>
    </w:p>
    <w:p w:rsidR="00E210D2" w:rsidRDefault="00E210D2">
      <w:pPr>
        <w:jc w:val="both"/>
        <w:rPr>
          <w:rFonts w:ascii="Arial" w:eastAsia="Arial" w:hAnsi="Arial" w:cs="Arial"/>
        </w:rPr>
      </w:pPr>
    </w:p>
    <w:p w:rsidR="00E210D2" w:rsidRDefault="00696698">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rPr>
        <w:t xml:space="preserve">A seguito delle dimissioni di Jennifer </w:t>
      </w:r>
      <w:proofErr w:type="spellStart"/>
      <w:r>
        <w:rPr>
          <w:rFonts w:ascii="Arial" w:eastAsia="Arial" w:hAnsi="Arial" w:cs="Arial"/>
        </w:rPr>
        <w:t>Maffesanti</w:t>
      </w:r>
      <w:proofErr w:type="spellEnd"/>
      <w:r>
        <w:rPr>
          <w:rFonts w:ascii="Arial" w:eastAsia="Arial" w:hAnsi="Arial" w:cs="Arial"/>
        </w:rPr>
        <w:t xml:space="preserve"> si procede alla nuova elezione della sostituta. Le candidate sono: Erika Moretti, Claudia Lazzarini e Emanuela Bertocchi. Viene eletta Erika Moretti con 4 voti, Emanuela Bertocchi con 2 voti e Claudia Lazzarini con 1 voto.</w:t>
      </w:r>
    </w:p>
    <w:p w:rsidR="00E210D2" w:rsidRDefault="00696698">
      <w:pPr>
        <w:numPr>
          <w:ilvl w:val="0"/>
          <w:numId w:val="2"/>
        </w:numPr>
        <w:spacing w:after="0" w:line="360" w:lineRule="auto"/>
        <w:jc w:val="both"/>
        <w:rPr>
          <w:rFonts w:ascii="Arial" w:eastAsia="Arial" w:hAnsi="Arial" w:cs="Arial"/>
        </w:rPr>
      </w:pPr>
      <w:r>
        <w:rPr>
          <w:rFonts w:ascii="Arial" w:eastAsia="Arial" w:hAnsi="Arial" w:cs="Arial"/>
        </w:rPr>
        <w:t xml:space="preserve">Zaira ha illustrato il Consuntivo della </w:t>
      </w:r>
      <w:proofErr w:type="spellStart"/>
      <w:r>
        <w:rPr>
          <w:rFonts w:ascii="Arial" w:eastAsia="Arial" w:hAnsi="Arial" w:cs="Arial"/>
        </w:rPr>
        <w:t>Cascinata</w:t>
      </w:r>
      <w:proofErr w:type="spellEnd"/>
      <w:r>
        <w:rPr>
          <w:rFonts w:ascii="Arial" w:eastAsia="Arial" w:hAnsi="Arial" w:cs="Arial"/>
        </w:rPr>
        <w:t xml:space="preserve"> che si è chiuso con un saldo in negativo di 62,53 Euro. Ci si auspica di ricevere i contributi accordati dai Comuni.</w:t>
      </w:r>
    </w:p>
    <w:p w:rsidR="00E210D2" w:rsidRDefault="00696698">
      <w:pPr>
        <w:numPr>
          <w:ilvl w:val="0"/>
          <w:numId w:val="2"/>
        </w:numPr>
        <w:jc w:val="both"/>
        <w:rPr>
          <w:rFonts w:ascii="Arial" w:eastAsia="Arial" w:hAnsi="Arial" w:cs="Arial"/>
        </w:rPr>
      </w:pPr>
      <w:r>
        <w:rPr>
          <w:rFonts w:ascii="Arial" w:eastAsia="Arial" w:hAnsi="Arial" w:cs="Arial"/>
        </w:rPr>
        <w:t xml:space="preserve">In merito al progetto Patto digitale sul serio accolto dagli istituti comprensivi di Leffe e Gandino, Emanuela Bertocchi ha illustrato di cosa si tratta: un patto tra genitori e Istituti scolastici sull’uso consapevole dei cellulari e strumenti digitali. Ha inoltre proposto la possibilità di fare una serata sul digitale presso uno dei nostri istituti in collaborazione con il Consiglio di Istituto dei genitori di Alzano L.do (informatici di mestiere) già in fase di attuazione con altre scuole del territorio della Val </w:t>
      </w:r>
      <w:proofErr w:type="spellStart"/>
      <w:r>
        <w:rPr>
          <w:rFonts w:ascii="Arial" w:eastAsia="Arial" w:hAnsi="Arial" w:cs="Arial"/>
        </w:rPr>
        <w:t>Seriana</w:t>
      </w:r>
      <w:proofErr w:type="spellEnd"/>
      <w:r>
        <w:rPr>
          <w:rFonts w:ascii="Arial" w:eastAsia="Arial" w:hAnsi="Arial" w:cs="Arial"/>
        </w:rPr>
        <w:t>. Si parla inoltre del patto di Comunità in cui i genitori cercano di farsi spalla su determinati argomenti/regole sui Social però i Dirigenti di Gandino e Leffe non sono d’accordo sul far entrare questa tematica nei consigli di classe ma preferirebbero rimanesse al di fuori dell’ambito scolastico. Domani ci saranno i consigli di istituto a Leffe e verrà discusso questo tema: si vuol tentare di coinvolgere i rappresentanti di classe che a loro volta cercheranno di coinvolgere i genitori delle loro classi.</w:t>
      </w:r>
    </w:p>
    <w:p w:rsidR="00E210D2" w:rsidRDefault="00696698">
      <w:pPr>
        <w:numPr>
          <w:ilvl w:val="0"/>
          <w:numId w:val="2"/>
        </w:numPr>
        <w:jc w:val="both"/>
        <w:rPr>
          <w:rFonts w:ascii="Arial" w:eastAsia="Arial" w:hAnsi="Arial" w:cs="Arial"/>
        </w:rPr>
      </w:pPr>
      <w:r>
        <w:rPr>
          <w:rFonts w:ascii="Arial" w:eastAsia="Arial" w:hAnsi="Arial" w:cs="Arial"/>
        </w:rPr>
        <w:t>Si discute dell'organizzazione della Festa di Primavera e del rinnovo del direttivo che avverrà nel mese di Marzo/Aprile 2025. Si parla di quali potrebbero essere le nuove idee da proporre per il futuro anche in conseguenza della poca collaborazione ricevuta dalla dirigenza dell’IC di Gandino. Si propone di presentare la nostra Associazione negli eventi che la scuola organizza come gli “</w:t>
      </w:r>
      <w:proofErr w:type="spellStart"/>
      <w:r>
        <w:rPr>
          <w:rFonts w:ascii="Arial" w:eastAsia="Arial" w:hAnsi="Arial" w:cs="Arial"/>
        </w:rPr>
        <w:t>Openday</w:t>
      </w:r>
      <w:proofErr w:type="spellEnd"/>
      <w:r>
        <w:rPr>
          <w:rFonts w:ascii="Arial" w:eastAsia="Arial" w:hAnsi="Arial" w:cs="Arial"/>
        </w:rPr>
        <w:t>” oppure durante le Feste di saluto prima delle vacanze di Natale. Per la Festa di Primavera si propone la data del 22 e 23 Marzo 2025.</w:t>
      </w:r>
    </w:p>
    <w:p w:rsidR="00E210D2" w:rsidRDefault="00696698">
      <w:pPr>
        <w:numPr>
          <w:ilvl w:val="0"/>
          <w:numId w:val="2"/>
        </w:numPr>
        <w:jc w:val="both"/>
        <w:rPr>
          <w:rFonts w:ascii="Arial" w:eastAsia="Arial" w:hAnsi="Arial" w:cs="Arial"/>
        </w:rPr>
      </w:pPr>
      <w:r>
        <w:rPr>
          <w:rFonts w:ascii="Arial" w:eastAsia="Arial" w:hAnsi="Arial" w:cs="Arial"/>
        </w:rPr>
        <w:t xml:space="preserve">Si valuta la proposta per l’attuazione degli sconti family da valutare con i Comuni della </w:t>
      </w:r>
      <w:proofErr w:type="spellStart"/>
      <w:r>
        <w:rPr>
          <w:rFonts w:ascii="Arial" w:eastAsia="Arial" w:hAnsi="Arial" w:cs="Arial"/>
        </w:rPr>
        <w:t>Valgandino</w:t>
      </w:r>
      <w:proofErr w:type="spellEnd"/>
      <w:r>
        <w:rPr>
          <w:rFonts w:ascii="Arial" w:eastAsia="Arial" w:hAnsi="Arial" w:cs="Arial"/>
        </w:rPr>
        <w:t xml:space="preserve">. Mauro Pezzoli illustra le modalità già attive nel Comune di Seriate. I benefici per le famiglie ci sono, ma </w:t>
      </w:r>
      <w:proofErr w:type="spellStart"/>
      <w:r>
        <w:rPr>
          <w:rFonts w:ascii="Arial" w:eastAsia="Arial" w:hAnsi="Arial" w:cs="Arial"/>
        </w:rPr>
        <w:t>Assogenitori</w:t>
      </w:r>
      <w:proofErr w:type="spellEnd"/>
      <w:r>
        <w:rPr>
          <w:rFonts w:ascii="Arial" w:eastAsia="Arial" w:hAnsi="Arial" w:cs="Arial"/>
        </w:rPr>
        <w:t xml:space="preserve"> non può prendersi carico di tale iniziativa poiché i fini commerciali esulano dal nostro Statuto.</w:t>
      </w:r>
    </w:p>
    <w:p w:rsidR="00E210D2" w:rsidRDefault="00696698">
      <w:pPr>
        <w:numPr>
          <w:ilvl w:val="0"/>
          <w:numId w:val="2"/>
        </w:numPr>
        <w:pBdr>
          <w:top w:val="nil"/>
          <w:left w:val="nil"/>
          <w:bottom w:val="nil"/>
          <w:right w:val="nil"/>
          <w:between w:val="nil"/>
        </w:pBdr>
        <w:spacing w:after="0" w:line="360" w:lineRule="auto"/>
        <w:jc w:val="both"/>
        <w:rPr>
          <w:rFonts w:ascii="Arial" w:eastAsia="Arial" w:hAnsi="Arial" w:cs="Arial"/>
          <w:color w:val="000000"/>
        </w:rPr>
      </w:pPr>
      <w:proofErr w:type="spellStart"/>
      <w:r>
        <w:rPr>
          <w:rFonts w:ascii="Arial" w:eastAsia="Arial" w:hAnsi="Arial" w:cs="Arial"/>
        </w:rPr>
        <w:t>Assogenitori</w:t>
      </w:r>
      <w:proofErr w:type="spellEnd"/>
      <w:r>
        <w:rPr>
          <w:rFonts w:ascii="Arial" w:eastAsia="Arial" w:hAnsi="Arial" w:cs="Arial"/>
        </w:rPr>
        <w:t xml:space="preserve"> contribuirà all’iniziativa “Puliamo il Mondo” del 26/10, la manifestazione si svolgerà o meno in base alle condizioni meteo che verranno valutate </w:t>
      </w:r>
      <w:r w:rsidR="0064121C">
        <w:rPr>
          <w:rFonts w:ascii="Arial" w:eastAsia="Arial" w:hAnsi="Arial" w:cs="Arial"/>
        </w:rPr>
        <w:t>la mattina dell’evento</w:t>
      </w:r>
      <w:r>
        <w:rPr>
          <w:rFonts w:ascii="Arial" w:eastAsia="Arial" w:hAnsi="Arial" w:cs="Arial"/>
        </w:rPr>
        <w:t>.</w:t>
      </w:r>
    </w:p>
    <w:p w:rsidR="00E210D2" w:rsidRDefault="00696698">
      <w:pPr>
        <w:numPr>
          <w:ilvl w:val="0"/>
          <w:numId w:val="2"/>
        </w:numPr>
        <w:jc w:val="both"/>
        <w:rPr>
          <w:rFonts w:ascii="Arial" w:eastAsia="Arial" w:hAnsi="Arial" w:cs="Arial"/>
        </w:rPr>
      </w:pPr>
      <w:r>
        <w:rPr>
          <w:rFonts w:ascii="Arial" w:eastAsia="Arial" w:hAnsi="Arial" w:cs="Arial"/>
        </w:rPr>
        <w:t xml:space="preserve">Si espone la manifestazione ai presenti e si valuta la collaborazione con le associazioni di Casnigo per ampliare a tutti i bambini dei comuni della </w:t>
      </w:r>
      <w:proofErr w:type="spellStart"/>
      <w:r>
        <w:rPr>
          <w:rFonts w:ascii="Arial" w:eastAsia="Arial" w:hAnsi="Arial" w:cs="Arial"/>
        </w:rPr>
        <w:t>Valgandino</w:t>
      </w:r>
      <w:proofErr w:type="spellEnd"/>
      <w:r>
        <w:rPr>
          <w:rFonts w:ascii="Arial" w:eastAsia="Arial" w:hAnsi="Arial" w:cs="Arial"/>
        </w:rPr>
        <w:t xml:space="preserve"> l’esperienza della consegna dei doni dei Re Magi. I presenti all’unanimità si dimostrano favorevoli all’evento e si decide un contributo pari a 500,00 Euro per far fronte all’acquisto di dolciumi e calzine di stoffa. L'iniziativa finora riservata ai soli bambini di Casnigo viene quindi estesa a tutti i bambini dagli 0 agli 8 anni previa consegna della letterina che potranno ritirare presso gli Oratori/Comuni delle cinque terre che accoglieranno l’evento.</w:t>
      </w:r>
    </w:p>
    <w:p w:rsidR="00E210D2" w:rsidRDefault="00696698">
      <w:pPr>
        <w:jc w:val="both"/>
        <w:rPr>
          <w:rFonts w:ascii="Arial" w:eastAsia="Arial" w:hAnsi="Arial" w:cs="Arial"/>
        </w:rPr>
      </w:pPr>
      <w:r>
        <w:rPr>
          <w:rFonts w:ascii="Arial" w:eastAsia="Arial" w:hAnsi="Arial" w:cs="Arial"/>
        </w:rPr>
        <w:t>La seduta si conclude alle ore 23:10</w:t>
      </w:r>
    </w:p>
    <w:p w:rsidR="00E210D2" w:rsidRDefault="00E210D2">
      <w:pPr>
        <w:jc w:val="both"/>
        <w:rPr>
          <w:rFonts w:ascii="Arial" w:eastAsia="Arial" w:hAnsi="Arial" w:cs="Arial"/>
        </w:rPr>
      </w:pPr>
    </w:p>
    <w:p w:rsidR="00E210D2" w:rsidRDefault="00696698">
      <w:pPr>
        <w:jc w:val="both"/>
        <w:rPr>
          <w:rFonts w:ascii="Arial" w:eastAsia="Arial" w:hAnsi="Arial" w:cs="Arial"/>
        </w:rPr>
      </w:pPr>
      <w:r>
        <w:rPr>
          <w:rFonts w:ascii="Arial" w:eastAsia="Arial" w:hAnsi="Arial" w:cs="Arial"/>
          <w:i/>
        </w:rPr>
        <w:t xml:space="preserve">Il Presidente </w:t>
      </w:r>
      <w:proofErr w:type="spellStart"/>
      <w:r>
        <w:rPr>
          <w:rFonts w:ascii="Arial" w:eastAsia="Arial" w:hAnsi="Arial" w:cs="Arial"/>
          <w:i/>
        </w:rPr>
        <w:t>Assogenitori</w:t>
      </w:r>
      <w:proofErr w:type="spellEnd"/>
    </w:p>
    <w:p w:rsidR="00E210D2" w:rsidRPr="005806E1" w:rsidRDefault="00696698">
      <w:pPr>
        <w:jc w:val="both"/>
        <w:rPr>
          <w:rFonts w:asciiTheme="minorHAnsi" w:eastAsia="Arial" w:hAnsiTheme="minorHAnsi" w:cstheme="minorHAnsi"/>
          <w:sz w:val="24"/>
          <w:szCs w:val="24"/>
        </w:rPr>
      </w:pPr>
      <w:r w:rsidRPr="005806E1">
        <w:rPr>
          <w:rFonts w:asciiTheme="minorHAnsi" w:eastAsia="Bad Script" w:hAnsiTheme="minorHAnsi" w:cstheme="minorHAnsi"/>
          <w:sz w:val="36"/>
          <w:szCs w:val="36"/>
        </w:rPr>
        <w:t>Lanfranchi Marco</w:t>
      </w:r>
    </w:p>
    <w:sectPr w:rsidR="00E210D2" w:rsidRPr="005806E1">
      <w:pgSz w:w="11906" w:h="16838"/>
      <w:pgMar w:top="851" w:right="567" w:bottom="567"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d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A51C1"/>
    <w:multiLevelType w:val="multilevel"/>
    <w:tmpl w:val="31AAC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F17DE4"/>
    <w:multiLevelType w:val="multilevel"/>
    <w:tmpl w:val="D7BE11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D2"/>
    <w:rsid w:val="0018718C"/>
    <w:rsid w:val="005806E1"/>
    <w:rsid w:val="0064121C"/>
    <w:rsid w:val="00696698"/>
    <w:rsid w:val="0075516A"/>
    <w:rsid w:val="00B07754"/>
    <w:rsid w:val="00C629D4"/>
    <w:rsid w:val="00E210D2"/>
    <w:rsid w:val="00F10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201D"/>
  <w15:docId w15:val="{60E721FE-387B-4150-9C26-03BCC071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455B5F"/>
    <w:rPr>
      <w:color w:val="0000FF" w:themeColor="hyperlink"/>
      <w:u w:val="single"/>
    </w:rPr>
  </w:style>
  <w:style w:type="paragraph" w:styleId="Paragrafoelenco">
    <w:name w:val="List Paragraph"/>
    <w:basedOn w:val="Normale"/>
    <w:uiPriority w:val="34"/>
    <w:qFormat/>
    <w:rsid w:val="00737A7F"/>
    <w:pPr>
      <w:ind w:left="720"/>
      <w:contextualSpacing/>
    </w:pPr>
  </w:style>
  <w:style w:type="table" w:styleId="Grigliatabella">
    <w:name w:val="Table Grid"/>
    <w:basedOn w:val="Tabellanormale"/>
    <w:uiPriority w:val="59"/>
    <w:rsid w:val="00D3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569E"/>
    <w:rPr>
      <w:b/>
      <w:bCs/>
    </w:rPr>
  </w:style>
  <w:style w:type="character" w:styleId="Collegamentovisitato">
    <w:name w:val="FollowedHyperlink"/>
    <w:basedOn w:val="Carpredefinitoparagrafo"/>
    <w:uiPriority w:val="99"/>
    <w:semiHidden/>
    <w:unhideWhenUsed/>
    <w:rsid w:val="00E27CC6"/>
    <w:rPr>
      <w:color w:val="800080" w:themeColor="followedHyperlink"/>
      <w:u w:val="single"/>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mministrazione@assogenitori.org" TargetMode="External"/><Relationship Id="rId3" Type="http://schemas.openxmlformats.org/officeDocument/2006/relationships/styles" Target="styles.xml"/><Relationship Id="rId7" Type="http://schemas.openxmlformats.org/officeDocument/2006/relationships/hyperlink" Target="mailto:amministrazione@assogenitor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VxkOKAHfhQ1HK7zAPzcUlDRZQ==">CgMxLjA4AHIhMUdRbk1JanU2MkhfR0U2X2V1SURMLXczazZnTVJ6akRD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826</Words>
  <Characters>4712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Lanfranchi, Marco</cp:lastModifiedBy>
  <cp:revision>10</cp:revision>
  <dcterms:created xsi:type="dcterms:W3CDTF">2024-11-27T10:16:00Z</dcterms:created>
  <dcterms:modified xsi:type="dcterms:W3CDTF">2024-11-27T11:30:00Z</dcterms:modified>
</cp:coreProperties>
</file>